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C21967" w14:paraId="5A0A60D6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8280"/>
            </w:tblGrid>
            <w:tr w:rsidR="00C21967" w14:paraId="4FFCF760" w14:textId="77777777">
              <w:tc>
                <w:tcPr>
                  <w:tcW w:w="0" w:type="auto"/>
                  <w:tcMar>
                    <w:top w:w="0" w:type="dxa"/>
                    <w:left w:w="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7C331D6E" w14:textId="0979311D" w:rsidR="00C21967" w:rsidRDefault="00250C88" w:rsidP="00250C88">
                  <w:pPr>
                    <w:rPr>
                      <w:rFonts w:ascii="Arial" w:eastAsia="Times New Roman" w:hAnsi="Arial" w:cs="Arial"/>
                      <w:color w:val="212529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99CC"/>
                      <w:sz w:val="21"/>
                      <w:szCs w:val="21"/>
                      <w14:ligatures w14:val="standardContextual"/>
                    </w:rPr>
                    <w:drawing>
                      <wp:inline distT="0" distB="0" distL="0" distR="0" wp14:anchorId="4927D494" wp14:editId="4AFD75B1">
                        <wp:extent cx="2924175" cy="1057275"/>
                        <wp:effectExtent l="0" t="0" r="9525" b="9525"/>
                        <wp:docPr id="799682130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99682130" name="Picture 799682130"/>
                                <pic:cNvPicPr/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24175" cy="1057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6AB05CD" w14:textId="77777777" w:rsidR="00C21967" w:rsidRDefault="00C219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1967" w14:paraId="551A0627" w14:textId="77777777">
        <w:trPr>
          <w:jc w:val="center"/>
        </w:trPr>
        <w:tc>
          <w:tcPr>
            <w:tcW w:w="0" w:type="auto"/>
            <w:shd w:val="clear" w:color="auto" w:fill="0099CC"/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9000"/>
            </w:tblGrid>
            <w:tr w:rsidR="00C21967" w14:paraId="64115578" w14:textId="77777777">
              <w:tc>
                <w:tcPr>
                  <w:tcW w:w="0" w:type="auto"/>
                  <w:tcMar>
                    <w:top w:w="420" w:type="dxa"/>
                    <w:left w:w="480" w:type="dxa"/>
                    <w:bottom w:w="420" w:type="dxa"/>
                    <w:right w:w="480" w:type="dxa"/>
                  </w:tcMar>
                  <w:vAlign w:val="center"/>
                  <w:hideMark/>
                </w:tcPr>
                <w:p w14:paraId="5B31EA00" w14:textId="77777777" w:rsidR="00C21967" w:rsidRDefault="00C21967">
                  <w:pPr>
                    <w:pStyle w:val="Heading1"/>
                    <w:spacing w:before="0" w:after="0"/>
                    <w:rPr>
                      <w:rFonts w:ascii="Arial" w:eastAsia="Times New Roman" w:hAnsi="Arial" w:cs="Arial"/>
                      <w:color w:val="FFFFFF"/>
                      <w:sz w:val="38"/>
                      <w:szCs w:val="38"/>
                    </w:rPr>
                  </w:pPr>
                  <w:r>
                    <w:rPr>
                      <w:rFonts w:ascii="Arial" w:eastAsia="Times New Roman" w:hAnsi="Arial" w:cs="Arial"/>
                      <w:color w:val="FFFFFF"/>
                      <w:sz w:val="38"/>
                      <w:szCs w:val="38"/>
                    </w:rPr>
                    <w:t>Total Coliforms in 10h for drinking water</w:t>
                  </w:r>
                  <w:r>
                    <w:rPr>
                      <w:rFonts w:ascii="Arial" w:eastAsia="Times New Roman" w:hAnsi="Arial" w:cs="Arial"/>
                      <w:color w:val="FFFFFF"/>
                      <w:sz w:val="38"/>
                      <w:szCs w:val="38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33"/>
                      <w:szCs w:val="33"/>
                    </w:rPr>
                    <w:t>(ISO 9308-01 based)</w:t>
                  </w:r>
                  <w:r>
                    <w:rPr>
                      <w:rFonts w:ascii="Arial" w:eastAsia="Times New Roman" w:hAnsi="Arial" w:cs="Arial"/>
                      <w:color w:val="FFFFFF"/>
                      <w:sz w:val="38"/>
                      <w:szCs w:val="38"/>
                    </w:rPr>
                    <w:t xml:space="preserve"> </w:t>
                  </w:r>
                </w:p>
                <w:p w14:paraId="24EAF04C" w14:textId="77777777" w:rsidR="00C21967" w:rsidRDefault="00C21967">
                  <w:pPr>
                    <w:pStyle w:val="NormalWeb"/>
                    <w:spacing w:before="150" w:beforeAutospacing="0" w:after="0" w:afterAutospacing="0"/>
                    <w:rPr>
                      <w:rFonts w:ascii="Arial" w:hAnsi="Arial" w:cs="Arial"/>
                      <w:color w:val="E9F7FC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E9F7FC"/>
                      <w:sz w:val="23"/>
                      <w:szCs w:val="23"/>
                    </w:rPr>
                    <w:t>Stop waiting 48 hours. MICA Advance</w:t>
                  </w:r>
                  <w:r>
                    <w:rPr>
                      <w:rStyle w:val="Emphasis"/>
                      <w:rFonts w:ascii="Arial" w:hAnsi="Arial" w:cs="Arial"/>
                      <w:color w:val="E9F7FC"/>
                      <w:sz w:val="23"/>
                      <w:szCs w:val="23"/>
                    </w:rPr>
                    <w:t xml:space="preserve"> Total Coliforms</w:t>
                  </w:r>
                  <w:r>
                    <w:rPr>
                      <w:rFonts w:ascii="Arial" w:hAnsi="Arial" w:cs="Arial"/>
                      <w:color w:val="E9F7FC"/>
                      <w:sz w:val="23"/>
                      <w:szCs w:val="23"/>
                    </w:rPr>
                    <w:t xml:space="preserve"> delivers culture-based enumeration of </w:t>
                  </w:r>
                  <w:r>
                    <w:rPr>
                      <w:rStyle w:val="Strong"/>
                      <w:rFonts w:ascii="Arial" w:hAnsi="Arial" w:cs="Arial"/>
                      <w:color w:val="E9F7FC"/>
                      <w:sz w:val="23"/>
                      <w:szCs w:val="23"/>
                    </w:rPr>
                    <w:t>Total Coliforms</w:t>
                  </w:r>
                  <w:r>
                    <w:rPr>
                      <w:rFonts w:ascii="Arial" w:hAnsi="Arial" w:cs="Arial"/>
                      <w:color w:val="E9F7FC"/>
                      <w:sz w:val="23"/>
                      <w:szCs w:val="23"/>
                    </w:rPr>
                    <w:t xml:space="preserve"> after just 10 hours of incubation. </w:t>
                  </w:r>
                </w:p>
              </w:tc>
            </w:tr>
          </w:tbl>
          <w:p w14:paraId="0808CFD6" w14:textId="77777777" w:rsidR="00C21967" w:rsidRDefault="00C219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1967" w14:paraId="156DBD71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360" w:type="dxa"/>
              <w:left w:w="480" w:type="dxa"/>
              <w:bottom w:w="120" w:type="dxa"/>
              <w:right w:w="48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6" w:space="0" w:color="E6EEF5"/>
                <w:left w:val="single" w:sz="6" w:space="0" w:color="E6EEF5"/>
                <w:bottom w:val="single" w:sz="6" w:space="0" w:color="E6EEF5"/>
                <w:right w:val="single" w:sz="6" w:space="0" w:color="E6EEF5"/>
              </w:tblBorders>
              <w:shd w:val="clear" w:color="auto" w:fill="F7FB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7890"/>
            </w:tblGrid>
            <w:tr w:rsidR="00C21967" w14:paraId="0FE896E5" w14:textId="77777777"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99CC"/>
                  <w:vAlign w:val="center"/>
                  <w:hideMark/>
                </w:tcPr>
                <w:p w14:paraId="626AF5F6" w14:textId="77777777" w:rsidR="00C21967" w:rsidRDefault="00C21967">
                  <w:pPr>
                    <w:rPr>
                      <w:rFonts w:ascii="Arial" w:eastAsia="Times New Roman" w:hAnsi="Arial" w:cs="Arial"/>
                      <w:color w:val="212529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color w:val="212529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BFF"/>
                  <w:tcMar>
                    <w:top w:w="270" w:type="dxa"/>
                    <w:left w:w="330" w:type="dxa"/>
                    <w:bottom w:w="270" w:type="dxa"/>
                    <w:right w:w="33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30"/>
                  </w:tblGrid>
                  <w:tr w:rsidR="00C21967" w14:paraId="23803EF0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615"/>
                          <w:gridCol w:w="3615"/>
                        </w:tblGrid>
                        <w:tr w:rsidR="00C21967" w14:paraId="4F78CCD1" w14:textId="77777777">
                          <w:tc>
                            <w:tcPr>
                              <w:tcW w:w="2500" w:type="pct"/>
                              <w:tcMar>
                                <w:top w:w="90" w:type="dxa"/>
                                <w:left w:w="120" w:type="dxa"/>
                                <w:bottom w:w="90" w:type="dxa"/>
                                <w:right w:w="12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6" w:space="0" w:color="E6EEF5"/>
                                  <w:left w:val="single" w:sz="6" w:space="0" w:color="E6EEF5"/>
                                  <w:bottom w:val="single" w:sz="6" w:space="0" w:color="E6EEF5"/>
                                  <w:right w:val="single" w:sz="6" w:space="0" w:color="E6EEF5"/>
                                </w:tblBorders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375"/>
                              </w:tblGrid>
                              <w:tr w:rsidR="00C21967" w14:paraId="4142F70D" w14:textId="77777777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180" w:type="dxa"/>
                                      <w:left w:w="210" w:type="dxa"/>
                                      <w:bottom w:w="180" w:type="dxa"/>
                                      <w:right w:w="210" w:type="dxa"/>
                                    </w:tcMar>
                                    <w:vAlign w:val="center"/>
                                    <w:hideMark/>
                                  </w:tcPr>
                                  <w:p w14:paraId="3C6AB882" w14:textId="77777777" w:rsidR="00C21967" w:rsidRDefault="00C21967">
                                    <w:pP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D2233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D2233"/>
                                      </w:rPr>
                                      <w:t>10h Time-to-Result</w:t>
                                    </w:r>
                                  </w:p>
                                  <w:p w14:paraId="65351A68" w14:textId="77777777" w:rsidR="00C21967" w:rsidRDefault="00C21967">
                                    <w:pPr>
                                      <w:rPr>
                                        <w:rFonts w:ascii="Arial" w:eastAsia="Times New Roman" w:hAnsi="Arial" w:cs="Arial"/>
                                        <w:color w:val="20323F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20323F"/>
                                        <w:sz w:val="21"/>
                                        <w:szCs w:val="21"/>
                                      </w:rPr>
                                      <w:t>Release batches earlier.</w:t>
                                    </w:r>
                                  </w:p>
                                </w:tc>
                              </w:tr>
                            </w:tbl>
                            <w:p w14:paraId="410C7D72" w14:textId="77777777" w:rsidR="00C21967" w:rsidRDefault="00C21967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500" w:type="pct"/>
                              <w:tcMar>
                                <w:top w:w="90" w:type="dxa"/>
                                <w:left w:w="120" w:type="dxa"/>
                                <w:bottom w:w="90" w:type="dxa"/>
                                <w:right w:w="12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6" w:space="0" w:color="E6EEF5"/>
                                  <w:left w:val="single" w:sz="6" w:space="0" w:color="E6EEF5"/>
                                  <w:bottom w:val="single" w:sz="6" w:space="0" w:color="E6EEF5"/>
                                  <w:right w:val="single" w:sz="6" w:space="0" w:color="E6EEF5"/>
                                </w:tblBorders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375"/>
                              </w:tblGrid>
                              <w:tr w:rsidR="00C21967" w14:paraId="23C6160B" w14:textId="77777777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180" w:type="dxa"/>
                                      <w:left w:w="210" w:type="dxa"/>
                                      <w:bottom w:w="180" w:type="dxa"/>
                                      <w:right w:w="210" w:type="dxa"/>
                                    </w:tcMar>
                                    <w:vAlign w:val="center"/>
                                    <w:hideMark/>
                                  </w:tcPr>
                                  <w:p w14:paraId="17356272" w14:textId="77777777" w:rsidR="00C21967" w:rsidRDefault="00C21967">
                                    <w:pP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D2233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D2233"/>
                                      </w:rPr>
                                      <w:t>Standard CCA agar &amp; membranes</w:t>
                                    </w:r>
                                  </w:p>
                                  <w:p w14:paraId="760E75B2" w14:textId="77777777" w:rsidR="00C21967" w:rsidRDefault="00C21967">
                                    <w:pPr>
                                      <w:rPr>
                                        <w:rFonts w:ascii="Arial" w:eastAsia="Times New Roman" w:hAnsi="Arial" w:cs="Arial"/>
                                        <w:color w:val="20323F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20323F"/>
                                        <w:sz w:val="21"/>
                                        <w:szCs w:val="21"/>
                                      </w:rPr>
                                      <w:t>No additional consumables.</w:t>
                                    </w:r>
                                  </w:p>
                                </w:tc>
                              </w:tr>
                            </w:tbl>
                            <w:p w14:paraId="01485886" w14:textId="77777777" w:rsidR="00C21967" w:rsidRDefault="00C21967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C21967" w14:paraId="7E61FD99" w14:textId="77777777">
                          <w:tc>
                            <w:tcPr>
                              <w:tcW w:w="2500" w:type="pct"/>
                              <w:tcMar>
                                <w:top w:w="90" w:type="dxa"/>
                                <w:left w:w="120" w:type="dxa"/>
                                <w:bottom w:w="90" w:type="dxa"/>
                                <w:right w:w="12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6" w:space="0" w:color="E6EEF5"/>
                                  <w:left w:val="single" w:sz="6" w:space="0" w:color="E6EEF5"/>
                                  <w:bottom w:val="single" w:sz="6" w:space="0" w:color="E6EEF5"/>
                                  <w:right w:val="single" w:sz="6" w:space="0" w:color="E6EEF5"/>
                                </w:tblBorders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375"/>
                              </w:tblGrid>
                              <w:tr w:rsidR="00C21967" w14:paraId="29B8FADD" w14:textId="77777777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180" w:type="dxa"/>
                                      <w:left w:w="210" w:type="dxa"/>
                                      <w:bottom w:w="180" w:type="dxa"/>
                                      <w:right w:w="210" w:type="dxa"/>
                                    </w:tcMar>
                                    <w:vAlign w:val="center"/>
                                    <w:hideMark/>
                                  </w:tcPr>
                                  <w:p w14:paraId="68565A59" w14:textId="77777777" w:rsidR="00C21967" w:rsidRDefault="00C21967">
                                    <w:pP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D2233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D2233"/>
                                      </w:rPr>
                                      <w:t>High throughput</w:t>
                                    </w:r>
                                  </w:p>
                                  <w:p w14:paraId="53D4E744" w14:textId="77777777" w:rsidR="00C21967" w:rsidRDefault="00C21967">
                                    <w:pPr>
                                      <w:rPr>
                                        <w:rFonts w:ascii="Arial" w:eastAsia="Times New Roman" w:hAnsi="Arial" w:cs="Arial"/>
                                        <w:color w:val="20323F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20323F"/>
                                        <w:sz w:val="21"/>
                                        <w:szCs w:val="21"/>
                                      </w:rPr>
                                      <w:t>Up to 500 analyses / shift.</w:t>
                                    </w:r>
                                  </w:p>
                                </w:tc>
                              </w:tr>
                            </w:tbl>
                            <w:p w14:paraId="387CBDFD" w14:textId="77777777" w:rsidR="00C21967" w:rsidRDefault="00C21967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500" w:type="pct"/>
                              <w:tcMar>
                                <w:top w:w="90" w:type="dxa"/>
                                <w:left w:w="120" w:type="dxa"/>
                                <w:bottom w:w="90" w:type="dxa"/>
                                <w:right w:w="12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6" w:space="0" w:color="E6EEF5"/>
                                  <w:left w:val="single" w:sz="6" w:space="0" w:color="E6EEF5"/>
                                  <w:bottom w:val="single" w:sz="6" w:space="0" w:color="E6EEF5"/>
                                  <w:right w:val="single" w:sz="6" w:space="0" w:color="E6EEF5"/>
                                </w:tblBorders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375"/>
                              </w:tblGrid>
                              <w:tr w:rsidR="00C21967" w14:paraId="709B6D60" w14:textId="77777777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180" w:type="dxa"/>
                                      <w:left w:w="210" w:type="dxa"/>
                                      <w:bottom w:w="180" w:type="dxa"/>
                                      <w:right w:w="210" w:type="dxa"/>
                                    </w:tcMar>
                                    <w:vAlign w:val="center"/>
                                    <w:hideMark/>
                                  </w:tcPr>
                                  <w:p w14:paraId="24915440" w14:textId="77777777" w:rsidR="00C21967" w:rsidRDefault="00C21967">
                                    <w:pP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D2233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D2233"/>
                                      </w:rPr>
                                      <w:t>Automatic counting</w:t>
                                    </w:r>
                                  </w:p>
                                  <w:p w14:paraId="7659DDB5" w14:textId="77777777" w:rsidR="00C21967" w:rsidRDefault="00C21967">
                                    <w:pPr>
                                      <w:rPr>
                                        <w:rFonts w:ascii="Arial" w:eastAsia="Times New Roman" w:hAnsi="Arial" w:cs="Arial"/>
                                        <w:color w:val="20323F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20323F"/>
                                        <w:sz w:val="21"/>
                                        <w:szCs w:val="21"/>
                                      </w:rPr>
                                      <w:t>in CFU/filtered volume</w:t>
                                    </w:r>
                                  </w:p>
                                </w:tc>
                              </w:tr>
                            </w:tbl>
                            <w:p w14:paraId="15BFE933" w14:textId="77777777" w:rsidR="00C21967" w:rsidRDefault="00C21967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04AE001" w14:textId="77777777" w:rsidR="00C21967" w:rsidRDefault="00C21967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21967" w14:paraId="648D68BE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7D72AB0" w14:textId="77777777" w:rsidR="00C21967" w:rsidRDefault="00C21967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FF833D1" w14:textId="77777777" w:rsidR="00C21967" w:rsidRDefault="00C2196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8F18AFB" w14:textId="77777777" w:rsidR="00C21967" w:rsidRDefault="00C219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1967" w14:paraId="08CC1949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300" w:type="dxa"/>
              <w:left w:w="480" w:type="dxa"/>
              <w:bottom w:w="360" w:type="dxa"/>
              <w:right w:w="480" w:type="dxa"/>
            </w:tcMar>
            <w:vAlign w:val="center"/>
            <w:hideMark/>
          </w:tcPr>
          <w:p w14:paraId="2E094E00" w14:textId="77777777" w:rsidR="00C21967" w:rsidRDefault="00C21967">
            <w:pPr>
              <w:pStyle w:val="Heading3"/>
              <w:spacing w:before="0" w:after="180"/>
              <w:rPr>
                <w:rFonts w:ascii="Arial" w:eastAsia="Times New Roman" w:hAnsi="Arial" w:cs="Arial"/>
                <w:color w:val="0D2233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color w:val="0D2233"/>
                <w:sz w:val="30"/>
                <w:szCs w:val="30"/>
              </w:rPr>
              <w:lastRenderedPageBreak/>
              <w:t>Maximize your Lab's ROI</w:t>
            </w:r>
          </w:p>
          <w:p w14:paraId="36022773" w14:textId="288CAF51" w:rsidR="00C21967" w:rsidRDefault="00C21967" w:rsidP="00AC36A6">
            <w:pPr>
              <w:pStyle w:val="NormalWeb"/>
              <w:spacing w:before="0" w:beforeAutospacing="0" w:after="180" w:afterAutospacing="0"/>
              <w:jc w:val="center"/>
              <w:rPr>
                <w:rFonts w:ascii="Arial" w:hAnsi="Arial" w:cs="Arial"/>
                <w:b/>
                <w:bCs/>
                <w:color w:val="0D2233"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noProof/>
                <w:color w:val="0D2233"/>
                <w:sz w:val="30"/>
                <w:szCs w:val="30"/>
              </w:rPr>
              <w:drawing>
                <wp:inline distT="0" distB="0" distL="0" distR="0" wp14:anchorId="65475274" wp14:editId="4A577EBB">
                  <wp:extent cx="4125232" cy="2752725"/>
                  <wp:effectExtent l="0" t="0" r="8890" b="0"/>
                  <wp:docPr id="8675107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746" cy="2758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B02B44" w14:textId="77777777" w:rsidR="00C21967" w:rsidRDefault="00C21967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20323F"/>
                <w:sz w:val="23"/>
                <w:szCs w:val="23"/>
              </w:rPr>
            </w:pPr>
            <w:r>
              <w:rPr>
                <w:rFonts w:ascii="Arial" w:hAnsi="Arial" w:cs="Arial"/>
                <w:color w:val="20323F"/>
                <w:sz w:val="23"/>
                <w:szCs w:val="23"/>
              </w:rPr>
              <w:t xml:space="preserve">One MICA Advance counter covers all your critical indicators. The equipment you use for Total Coliforms is also compatible with: 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20"/>
              <w:gridCol w:w="4020"/>
            </w:tblGrid>
            <w:tr w:rsidR="00C21967" w14:paraId="7CD67EEC" w14:textId="77777777">
              <w:tc>
                <w:tcPr>
                  <w:tcW w:w="2400" w:type="pct"/>
                  <w:tcMar>
                    <w:top w:w="0" w:type="dxa"/>
                    <w:left w:w="0" w:type="dxa"/>
                    <w:bottom w:w="0" w:type="dxa"/>
                    <w:right w:w="245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75"/>
                  </w:tblGrid>
                  <w:tr w:rsidR="00C21967" w14:paraId="17BCD9F0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E6EEF5"/>
                            <w:left w:val="single" w:sz="6" w:space="0" w:color="E6EEF5"/>
                            <w:bottom w:val="single" w:sz="6" w:space="0" w:color="E6EEF5"/>
                            <w:right w:val="single" w:sz="6" w:space="0" w:color="E6EEF5"/>
                          </w:tblBorders>
                          <w:shd w:val="clear" w:color="auto" w:fill="F8FB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"/>
                          <w:gridCol w:w="3325"/>
                        </w:tblGrid>
                        <w:tr w:rsidR="00C21967" w14:paraId="66E8E907" w14:textId="77777777">
                          <w:tc>
                            <w:tcPr>
                              <w:tcW w:w="4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8FBFF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07883EF" w14:textId="77777777" w:rsidR="00C21967" w:rsidRDefault="00C21967">
                              <w:pPr>
                                <w:spacing w:after="180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99CC"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rFonts w:ascii="Segoe UI Symbol" w:eastAsia="Times New Roman" w:hAnsi="Segoe UI Symbol" w:cs="Segoe UI Symbol"/>
                                  <w:b/>
                                  <w:bCs/>
                                  <w:color w:val="0099CC"/>
                                  <w:sz w:val="27"/>
                                  <w:szCs w:val="27"/>
                                </w:rPr>
                                <w:t>✓</w:t>
                              </w: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99CC"/>
                                  <w:sz w:val="27"/>
                                  <w:szCs w:val="27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8FBFF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2A6A0C17" w14:textId="77777777" w:rsidR="00C21967" w:rsidRDefault="00C21967">
                              <w:pPr>
                                <w:spacing w:after="180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D2233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Style w:val="Emphasis"/>
                                  <w:rFonts w:ascii="Arial" w:eastAsia="Times New Roman" w:hAnsi="Arial" w:cs="Arial"/>
                                  <w:b/>
                                  <w:bCs/>
                                  <w:color w:val="0D2233"/>
                                  <w:sz w:val="21"/>
                                  <w:szCs w:val="21"/>
                                </w:rPr>
                                <w:t>Legionella pneumophila</w:t>
                              </w:r>
                            </w:p>
                            <w:p w14:paraId="415EA4E6" w14:textId="77777777" w:rsidR="00C21967" w:rsidRDefault="00C21967">
                              <w:pPr>
                                <w:spacing w:after="180"/>
                                <w:rPr>
                                  <w:rFonts w:ascii="Arial" w:eastAsia="Times New Roman" w:hAnsi="Arial" w:cs="Arial"/>
                                  <w:color w:val="66666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666666"/>
                                  <w:sz w:val="20"/>
                                  <w:szCs w:val="20"/>
                                </w:rPr>
                                <w:t>48h results</w:t>
                              </w:r>
                            </w:p>
                          </w:tc>
                        </w:tr>
                      </w:tbl>
                      <w:p w14:paraId="10408F0F" w14:textId="77777777" w:rsidR="00C21967" w:rsidRDefault="00C21967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21967" w14:paraId="5B41D38C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E6EEF5"/>
                            <w:left w:val="single" w:sz="6" w:space="0" w:color="E6EEF5"/>
                            <w:bottom w:val="single" w:sz="6" w:space="0" w:color="E6EEF5"/>
                            <w:right w:val="single" w:sz="6" w:space="0" w:color="E6EEF5"/>
                          </w:tblBorders>
                          <w:shd w:val="clear" w:color="auto" w:fill="F8FB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"/>
                          <w:gridCol w:w="3325"/>
                        </w:tblGrid>
                        <w:tr w:rsidR="00C21967" w14:paraId="49A7C526" w14:textId="77777777">
                          <w:tc>
                            <w:tcPr>
                              <w:tcW w:w="4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8FBFF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3019B76" w14:textId="77777777" w:rsidR="00C21967" w:rsidRDefault="00C21967">
                              <w:pPr>
                                <w:spacing w:after="180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99CC"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rFonts w:ascii="Segoe UI Symbol" w:eastAsia="Times New Roman" w:hAnsi="Segoe UI Symbol" w:cs="Segoe UI Symbol"/>
                                  <w:b/>
                                  <w:bCs/>
                                  <w:color w:val="0099CC"/>
                                  <w:sz w:val="27"/>
                                  <w:szCs w:val="27"/>
                                </w:rPr>
                                <w:t>✓</w:t>
                              </w: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99CC"/>
                                  <w:sz w:val="27"/>
                                  <w:szCs w:val="27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8FBFF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2FB5DE73" w14:textId="77777777" w:rsidR="00C21967" w:rsidRDefault="00C21967">
                              <w:pPr>
                                <w:spacing w:after="180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D2233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Style w:val="Emphasis"/>
                                  <w:rFonts w:ascii="Arial" w:eastAsia="Times New Roman" w:hAnsi="Arial" w:cs="Arial"/>
                                  <w:b/>
                                  <w:bCs/>
                                  <w:color w:val="0D2233"/>
                                  <w:sz w:val="21"/>
                                  <w:szCs w:val="21"/>
                                </w:rPr>
                                <w:t>Alicyclobacillus</w:t>
                              </w:r>
                            </w:p>
                            <w:p w14:paraId="6F23C0C9" w14:textId="77777777" w:rsidR="00C21967" w:rsidRDefault="00C21967">
                              <w:pPr>
                                <w:spacing w:after="180"/>
                                <w:rPr>
                                  <w:rFonts w:ascii="Arial" w:eastAsia="Times New Roman" w:hAnsi="Arial" w:cs="Arial"/>
                                  <w:color w:val="66666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666666"/>
                                  <w:sz w:val="20"/>
                                  <w:szCs w:val="20"/>
                                </w:rPr>
                                <w:t>24h results</w:t>
                              </w:r>
                            </w:p>
                          </w:tc>
                        </w:tr>
                      </w:tbl>
                      <w:p w14:paraId="44430C76" w14:textId="77777777" w:rsidR="00C21967" w:rsidRDefault="00C21967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75D830C" w14:textId="77777777" w:rsidR="00C21967" w:rsidRDefault="00C2196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00" w:type="pct"/>
                  <w:tcMar>
                    <w:top w:w="0" w:type="dxa"/>
                    <w:left w:w="245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75"/>
                  </w:tblGrid>
                  <w:tr w:rsidR="00C21967" w14:paraId="5E661BDC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E6EEF5"/>
                            <w:left w:val="single" w:sz="6" w:space="0" w:color="E6EEF5"/>
                            <w:bottom w:val="single" w:sz="6" w:space="0" w:color="E6EEF5"/>
                            <w:right w:val="single" w:sz="6" w:space="0" w:color="E6EEF5"/>
                          </w:tblBorders>
                          <w:shd w:val="clear" w:color="auto" w:fill="F8FB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"/>
                          <w:gridCol w:w="3325"/>
                        </w:tblGrid>
                        <w:tr w:rsidR="00C21967" w14:paraId="61DDC2FF" w14:textId="77777777">
                          <w:tc>
                            <w:tcPr>
                              <w:tcW w:w="4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8FBFF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9790707" w14:textId="77777777" w:rsidR="00C21967" w:rsidRDefault="00C21967">
                              <w:pPr>
                                <w:spacing w:after="180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99CC"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rFonts w:ascii="Segoe UI Symbol" w:eastAsia="Times New Roman" w:hAnsi="Segoe UI Symbol" w:cs="Segoe UI Symbol"/>
                                  <w:b/>
                                  <w:bCs/>
                                  <w:color w:val="0099CC"/>
                                  <w:sz w:val="27"/>
                                  <w:szCs w:val="27"/>
                                </w:rPr>
                                <w:t>✓</w:t>
                              </w: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99CC"/>
                                  <w:sz w:val="27"/>
                                  <w:szCs w:val="27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8FBFF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230F5CB4" w14:textId="77777777" w:rsidR="00C21967" w:rsidRDefault="00C21967">
                              <w:pPr>
                                <w:spacing w:after="180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D2233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Style w:val="Emphasis"/>
                                  <w:rFonts w:ascii="Arial" w:eastAsia="Times New Roman" w:hAnsi="Arial" w:cs="Arial"/>
                                  <w:b/>
                                  <w:bCs/>
                                  <w:color w:val="0D2233"/>
                                  <w:sz w:val="21"/>
                                  <w:szCs w:val="21"/>
                                </w:rPr>
                                <w:t>E. coli</w:t>
                              </w:r>
                            </w:p>
                            <w:p w14:paraId="1F6431F8" w14:textId="77777777" w:rsidR="00C21967" w:rsidRDefault="00C21967">
                              <w:pPr>
                                <w:spacing w:after="180"/>
                                <w:rPr>
                                  <w:rFonts w:ascii="Arial" w:eastAsia="Times New Roman" w:hAnsi="Arial" w:cs="Arial"/>
                                  <w:color w:val="66666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666666"/>
                                  <w:sz w:val="20"/>
                                  <w:szCs w:val="20"/>
                                </w:rPr>
                                <w:t>6h results</w:t>
                              </w:r>
                            </w:p>
                          </w:tc>
                        </w:tr>
                      </w:tbl>
                      <w:p w14:paraId="138E8A8E" w14:textId="77777777" w:rsidR="00C21967" w:rsidRDefault="00C21967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21967" w14:paraId="036FBC36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dashed" w:sz="6" w:space="0" w:color="CCD5DF"/>
                            <w:left w:val="dashed" w:sz="6" w:space="0" w:color="CCD5DF"/>
                            <w:bottom w:val="dashed" w:sz="6" w:space="0" w:color="CCD5DF"/>
                            <w:right w:val="dashed" w:sz="6" w:space="0" w:color="CCD5DF"/>
                          </w:tblBorders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"/>
                          <w:gridCol w:w="3325"/>
                        </w:tblGrid>
                        <w:tr w:rsidR="00C21967" w14:paraId="075602DC" w14:textId="77777777">
                          <w:tc>
                            <w:tcPr>
                              <w:tcW w:w="4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E47C28F" w14:textId="77777777" w:rsidR="00C21967" w:rsidRDefault="00C21967">
                              <w:pPr>
                                <w:spacing w:after="180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7A8799"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rFonts w:ascii="Segoe UI Symbol" w:eastAsia="Times New Roman" w:hAnsi="Segoe UI Symbol" w:cs="Segoe UI Symbol"/>
                                  <w:b/>
                                  <w:bCs/>
                                  <w:color w:val="7A8799"/>
                                  <w:sz w:val="27"/>
                                  <w:szCs w:val="27"/>
                                </w:rPr>
                                <w:t>➞</w:t>
                              </w: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7A8799"/>
                                  <w:sz w:val="27"/>
                                  <w:szCs w:val="27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71FF902F" w14:textId="77777777" w:rsidR="00C21967" w:rsidRDefault="00C21967">
                              <w:pPr>
                                <w:spacing w:after="180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555555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Style w:val="Emphasis"/>
                                  <w:rFonts w:ascii="Arial" w:eastAsia="Times New Roman" w:hAnsi="Arial" w:cs="Arial"/>
                                  <w:b/>
                                  <w:bCs/>
                                  <w:color w:val="555555"/>
                                  <w:sz w:val="21"/>
                                  <w:szCs w:val="21"/>
                                </w:rPr>
                                <w:t>Pseudomonas aeruginosa</w:t>
                              </w:r>
                            </w:p>
                            <w:p w14:paraId="744B49AA" w14:textId="77777777" w:rsidR="00C21967" w:rsidRDefault="00C21967">
                              <w:pPr>
                                <w:shd w:val="clear" w:color="auto" w:fill="EEEEEE"/>
                                <w:spacing w:after="180"/>
                                <w:rPr>
                                  <w:rFonts w:ascii="Arial" w:eastAsia="Times New Roman" w:hAnsi="Arial" w:cs="Arial"/>
                                  <w:caps/>
                                  <w:color w:val="888888"/>
                                  <w:spacing w:val="8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aps/>
                                  <w:color w:val="888888"/>
                                  <w:spacing w:val="8"/>
                                  <w:sz w:val="17"/>
                                  <w:szCs w:val="17"/>
                                </w:rPr>
                                <w:t>Coming Soon</w:t>
                              </w:r>
                            </w:p>
                          </w:tc>
                        </w:tr>
                      </w:tbl>
                      <w:p w14:paraId="09B86E65" w14:textId="77777777" w:rsidR="00C21967" w:rsidRDefault="00C21967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0941AD6" w14:textId="77777777" w:rsidR="00C21967" w:rsidRDefault="00C2196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BD01540" w14:textId="77777777" w:rsidR="00C21967" w:rsidRDefault="00C219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2F229E7" w14:textId="77777777" w:rsidR="004029B3" w:rsidRDefault="004029B3"/>
    <w:sectPr w:rsidR="004029B3" w:rsidSect="00AC36A6">
      <w:pgSz w:w="12240" w:h="15840"/>
      <w:pgMar w:top="1710" w:right="1440" w:bottom="22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967"/>
    <w:rsid w:val="00250C88"/>
    <w:rsid w:val="00307864"/>
    <w:rsid w:val="004029B3"/>
    <w:rsid w:val="00772FCA"/>
    <w:rsid w:val="007A0A1A"/>
    <w:rsid w:val="007B3ED5"/>
    <w:rsid w:val="007F16FC"/>
    <w:rsid w:val="00A13B88"/>
    <w:rsid w:val="00AC36A6"/>
    <w:rsid w:val="00C21967"/>
    <w:rsid w:val="00DB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5C369"/>
  <w15:chartTrackingRefBased/>
  <w15:docId w15:val="{48932796-7465-4D0D-A352-0F92D280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967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96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96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96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96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96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96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96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96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96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9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9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9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9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9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9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9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9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9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9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21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96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219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967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219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967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219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9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9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9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21967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C21967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21967"/>
    <w:rPr>
      <w:i/>
      <w:iCs/>
    </w:rPr>
  </w:style>
  <w:style w:type="character" w:styleId="Strong">
    <w:name w:val="Strong"/>
    <w:basedOn w:val="DefaultParagraphFont"/>
    <w:uiPriority w:val="22"/>
    <w:qFormat/>
    <w:rsid w:val="00C219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108</Words>
  <Characters>616</Characters>
  <Application>Microsoft Office Word</Application>
  <DocSecurity>0</DocSecurity>
  <Lines>56</Lines>
  <Paragraphs>30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Martin</dc:creator>
  <cp:keywords/>
  <dc:description/>
  <cp:lastModifiedBy>Antonio Martin</cp:lastModifiedBy>
  <cp:revision>4</cp:revision>
  <dcterms:created xsi:type="dcterms:W3CDTF">2026-02-07T13:46:00Z</dcterms:created>
  <dcterms:modified xsi:type="dcterms:W3CDTF">2026-02-07T16:48:00Z</dcterms:modified>
</cp:coreProperties>
</file>